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b/>
          <w:bCs/>
          <w:color w:val="0F2742"/>
          <w:sz w:val="40"/>
          <w:szCs w:val="40"/>
        </w:rPr>
        <w:t xml:space="preserve">Priya Sharma</w:t>
      </w:r>
    </w:p>
    <w:p>
      <w:pPr>
        <w:pBdr>
          <w:bottom w:val="single" w:color="CBD5E1" w:sz="6" w:space="2"/>
        </w:pBdr>
        <w:spacing w:after="60"/>
      </w:pPr>
      <w:r>
        <w:rPr>
          <w:rFonts w:ascii="Arial" w:cs="Arial" w:eastAsia="Arial" w:hAnsi="Arial"/>
          <w:color w:val="475569"/>
          <w:sz w:val="20"/>
          <w:szCs w:val="20"/>
        </w:rPr>
        <w:t xml:space="preserve">04xx xxx xxx   |   priya.sharma@example.com   |   Box Hill, VIC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PROFESSIONAL SUMMARY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Organised administration professional returning to work after a five-year career break raising my children. Brings six years of office and customer service experience, strong organisational skills and recently updated digital skills. Looking for a part-time administration or reception role.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KEY SKILLS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Office administration and reception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Microsoft 365 (Word, Excel, Outlook, Teams)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Managing calendars and bookings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Customer service by phone, email and in person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Data entry and record keeping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Organising events and volunteers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Problem solving and multitasking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Clear, friendly communication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WORK EXPERIENCE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Career break (full-time parent)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2021 – 2026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Volunteer treasurer for the local playgroup, managing the budget and records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Organised school fundraising events with a team of volunteers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Completed an online course in Microsoft 365 to update my skills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Office Administrator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2017 – 2021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Accounting, Box Hill, VIC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Managed reception, phones and appointment bookings for a team of eight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Kept client records up to date and prepared correspondence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Coordinated office supplies and supported end-of-month processes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Customer Service Officer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2015 – 2017</w:t>
      </w:r>
    </w:p>
    <w:p>
      <w:pPr>
        <w:spacing w:after="4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XXXX Bank, Melbourne, VIC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Helped customers with accounts and enquiries in branch and by phone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EDUCATION</w:t>
      </w:r>
    </w:p>
    <w:p>
      <w:pPr>
        <w:tabs>
          <w:tab w:val="right" w:pos="9026"/>
        </w:tabs>
        <w:spacing w:after="20" w:before="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Microsoft 365 Essentials (online short course)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2025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Online training provider example</w:t>
      </w:r>
    </w:p>
    <w:p>
      <w:pPr>
        <w:tabs>
          <w:tab w:val="right" w:pos="9026"/>
        </w:tabs>
        <w:spacing w:after="20" w:before="140"/>
      </w:pPr>
      <w:r>
        <w:rPr>
          <w:rFonts w:ascii="Arial" w:cs="Arial" w:eastAsia="Arial" w:hAnsi="Arial"/>
          <w:b/>
          <w:bCs/>
          <w:color w:val="1E293B"/>
          <w:sz w:val="21"/>
          <w:szCs w:val="21"/>
        </w:rPr>
        <w:t xml:space="preserve">Certificate IV in Business Administration</w:t>
      </w:r>
      <w:r>
        <w:rPr>
          <w:rFonts w:ascii="Arial" w:cs="Arial" w:eastAsia="Arial" w:hAnsi="Arial"/>
          <w:color w:val="475569"/>
          <w:sz w:val="20"/>
          <w:szCs w:val="20"/>
        </w:rPr>
        <w:t xml:space="preserve">	2016</w:t>
      </w:r>
    </w:p>
    <w:p>
      <w:pPr>
        <w:spacing w:after="20"/>
      </w:pPr>
      <w:r>
        <w:rPr>
          <w:rFonts w:ascii="Arial" w:cs="Arial" w:eastAsia="Arial" w:hAnsi="Arial"/>
          <w:b w:val="false"/>
          <w:bCs w:val="false"/>
          <w:i/>
          <w:iCs/>
          <w:color w:val="475569"/>
          <w:sz w:val="21"/>
          <w:szCs w:val="21"/>
        </w:rPr>
        <w:t xml:space="preserve">TAFE example, Melbourne, VIC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LICENCES &amp; CERTIFICATIONS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color w:val="1E293B"/>
          <w:sz w:val="21"/>
          <w:szCs w:val="21"/>
        </w:rPr>
        <w:t xml:space="preserve">Driver's licence</w:t>
      </w:r>
    </w:p>
    <w:p>
      <w:pPr>
        <w:pBdr>
          <w:bottom w:val="single" w:color="CBD5E1" w:sz="6" w:space="2"/>
        </w:pBdr>
        <w:spacing w:after="100" w:before="200"/>
      </w:pPr>
      <w:r>
        <w:rPr>
          <w:rFonts w:ascii="Arial" w:cs="Arial" w:eastAsia="Arial" w:hAnsi="Arial"/>
          <w:b/>
          <w:bCs/>
          <w:color w:val="0F2742"/>
          <w:spacing w:val="10"/>
          <w:sz w:val="22"/>
          <w:szCs w:val="22"/>
        </w:rPr>
        <w:t xml:space="preserve">REFEREES</w:t>
      </w:r>
    </w:p>
    <w:p>
      <w:pPr>
        <w:spacing w:after="6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1E293B"/>
          <w:sz w:val="21"/>
          <w:szCs w:val="21"/>
        </w:rPr>
        <w:t xml:space="preserve">Referees available on request.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E293B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Return to Work Resume Template</dc:title>
  <dc:creator>JobCall Australia</dc:creator>
  <dc:description>An Australian resume template for returning to work after a career break, such as parenting or caring.</dc:description>
  <cp:lastModifiedBy>Un-named</cp:lastModifiedBy>
  <cp:revision>1</cp:revision>
  <dcterms:created xsi:type="dcterms:W3CDTF">2026-10-26T03:33:15.000Z</dcterms:created>
  <dcterms:modified xsi:type="dcterms:W3CDTF">2026-10-26T03:33:15.000Z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